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2E9D" w14:textId="77777777" w:rsidR="00B73D25" w:rsidRPr="00B73D25" w:rsidRDefault="009A16F0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82828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44061" w:themeColor="accent1" w:themeShade="80"/>
          <w:sz w:val="32"/>
          <w:szCs w:val="32"/>
          <w:bdr w:val="none" w:sz="0" w:space="0" w:color="auto" w:frame="1"/>
        </w:rPr>
        <w:t>Załącznik nr 11</w:t>
      </w:r>
      <w:r w:rsidR="00B73D25" w:rsidRPr="00B73D25">
        <w:rPr>
          <w:rFonts w:asciiTheme="minorHAnsi" w:hAnsiTheme="minorHAnsi" w:cstheme="minorHAnsi"/>
          <w:b/>
          <w:bCs/>
          <w:color w:val="282828"/>
          <w:sz w:val="32"/>
          <w:szCs w:val="32"/>
          <w:bdr w:val="none" w:sz="0" w:space="0" w:color="auto" w:frame="1"/>
        </w:rPr>
        <w:t> </w:t>
      </w:r>
    </w:p>
    <w:p w14:paraId="14C63107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</w:pPr>
    </w:p>
    <w:p w14:paraId="125393EA" w14:textId="77777777" w:rsid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82828"/>
          <w:sz w:val="32"/>
          <w:szCs w:val="32"/>
          <w:bdr w:val="none" w:sz="0" w:space="0" w:color="auto" w:frame="1"/>
        </w:rPr>
      </w:pPr>
      <w:r w:rsidRPr="00B73D25">
        <w:rPr>
          <w:rFonts w:asciiTheme="minorHAnsi" w:hAnsiTheme="minorHAnsi" w:cstheme="minorHAnsi"/>
          <w:b/>
          <w:bCs/>
          <w:color w:val="282828"/>
          <w:sz w:val="32"/>
          <w:szCs w:val="32"/>
          <w:bdr w:val="none" w:sz="0" w:space="0" w:color="auto" w:frame="1"/>
        </w:rPr>
        <w:t>Procedura Niebieskiej Karty</w:t>
      </w:r>
    </w:p>
    <w:p w14:paraId="2B5E3E98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82828"/>
          <w:sz w:val="32"/>
          <w:szCs w:val="32"/>
        </w:rPr>
      </w:pPr>
    </w:p>
    <w:p w14:paraId="599404BD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  <w:t>Podstawa prawna:</w:t>
      </w:r>
    </w:p>
    <w:p w14:paraId="1E86B75B" w14:textId="77777777" w:rsidR="00B73D25" w:rsidRPr="00B73D25" w:rsidRDefault="00B73D25" w:rsidP="00B73D2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Ustawa z dnia 29 lipca 2005 r. o przeciwdziałaniu przemocy domowej (t. j. Dz. U. z 2021 r. poz. 1249 ze zm.)</w:t>
      </w:r>
    </w:p>
    <w:p w14:paraId="3134D8BB" w14:textId="77777777" w:rsidR="00B73D25" w:rsidRDefault="00B73D25" w:rsidP="00B73D2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Rozporządzenie Rady Ministrów z dnia 6 września 2023 r. w sprawie procedury “Niebieskie Karty” oraz wzorów formularzy “Niebieska Karta”.</w:t>
      </w:r>
    </w:p>
    <w:p w14:paraId="536B3A06" w14:textId="77777777" w:rsid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39DEBF1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B73D25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Procedura „Niebieskie Karty” jest procedurą interwencji obejmującą działania wielu służb, mającą na celu zatrzymanie przemocy domowej oraz zapewnienie bezpieczeństwa osobie podejrzanej, że jest dotknięta przemocą domową. Członkowie grupy diagnostyczno-pomocowej, współpracując ze sobą opracowują plan pomocy dostosowany do potrzeb rodziny, udzielając jej wszechstronnego i kompleksowego wsparcia w jego realizacji.</w:t>
      </w:r>
    </w:p>
    <w:p w14:paraId="6C716EBD" w14:textId="77777777" w:rsid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</w:p>
    <w:p w14:paraId="56B241F8" w14:textId="77777777" w:rsid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</w:pPr>
      <w:r w:rsidRPr="00B73D25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Podmiotami zobowiązanymi do działania w ramach procedury „Niebieskie Karty” są przedstawiciele:</w:t>
      </w:r>
    </w:p>
    <w:p w14:paraId="0F99A3EF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</w:p>
    <w:p w14:paraId="1432BD53" w14:textId="77777777" w:rsidR="00B73D25" w:rsidRPr="00B73D25" w:rsidRDefault="00B73D25" w:rsidP="00B73D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jednostek Pomocy Społecznej,</w:t>
      </w:r>
    </w:p>
    <w:p w14:paraId="7995E726" w14:textId="77777777" w:rsidR="00B73D25" w:rsidRPr="00B73D25" w:rsidRDefault="00B73D25" w:rsidP="00B73D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Gminnych Komisji Rozwiązywania Problemów Alkoholowych,</w:t>
      </w:r>
    </w:p>
    <w:p w14:paraId="06D1A062" w14:textId="77777777" w:rsidR="00B73D25" w:rsidRPr="00B73D25" w:rsidRDefault="00B73D25" w:rsidP="00B73D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Policji,</w:t>
      </w:r>
    </w:p>
    <w:p w14:paraId="33028194" w14:textId="77777777" w:rsidR="00B73D25" w:rsidRPr="00B73D25" w:rsidRDefault="00B73D25" w:rsidP="00B73D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oświaty,</w:t>
      </w:r>
    </w:p>
    <w:p w14:paraId="0231EA87" w14:textId="77777777" w:rsidR="00B73D25" w:rsidRPr="00B73D25" w:rsidRDefault="00B73D25" w:rsidP="00B73D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ochrony zdrowia.</w:t>
      </w:r>
    </w:p>
    <w:p w14:paraId="4FFEF5C3" w14:textId="77777777" w:rsid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</w:p>
    <w:p w14:paraId="032726F1" w14:textId="3F48EA3E" w:rsidR="00B73D25" w:rsidRPr="00FE04B2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</w:pPr>
      <w:r w:rsidRPr="00FE04B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 xml:space="preserve">Wymienione podmioty są uprawnione i zarazem zobowiązane do prowadzenia procedury „Niebieskiej Karty” w każdym przypadku uzasadnionego podejrzenia zaistnienia przemocy w rodzinie. Procedura „Niebieskie Karty” nakłada na </w:t>
      </w:r>
      <w:r w:rsidR="00D84ED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>Ośrodek</w:t>
      </w:r>
      <w:r w:rsidRPr="00FE04B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 xml:space="preserve"> określone zadania w przypadku uzasadnionego podejrzenia </w:t>
      </w:r>
      <w:r w:rsidRPr="00FE04B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br/>
        <w:t xml:space="preserve">o stosowanie wobec </w:t>
      </w:r>
      <w:r w:rsidR="00D84ED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>podopiecznego</w:t>
      </w:r>
      <w:r w:rsidRPr="00FE04B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 xml:space="preserve"> przemocy domowej.</w:t>
      </w:r>
    </w:p>
    <w:p w14:paraId="100DA1A7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</w:p>
    <w:p w14:paraId="75FF3CB0" w14:textId="77777777" w:rsidR="00B73D25" w:rsidRPr="00FE04B2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</w:pPr>
      <w:r w:rsidRPr="00FE04B2">
        <w:rPr>
          <w:rFonts w:asciiTheme="minorHAnsi" w:hAnsiTheme="minorHAnsi" w:cstheme="minorHAnsi"/>
          <w:color w:val="282828"/>
          <w:sz w:val="26"/>
          <w:szCs w:val="26"/>
          <w:bdr w:val="none" w:sz="0" w:space="0" w:color="auto" w:frame="1"/>
        </w:rPr>
        <w:t>Procedurę Niebieskiej Karty należy wszcząć na podstawie samego uzasadnionego podejrzenia zaistnienia przemocy w rodzinie chociażby niepopartego żadnymi dowodami (art. 9d ust. 4 ustawy), ale już dalsze prowadzenie procedury wymaga uzasadnionego podejrzenia stosowania przemocy wobec członków rodziny (art. 9d ust. 2 ustawy).</w:t>
      </w:r>
    </w:p>
    <w:p w14:paraId="5BC8258B" w14:textId="77777777" w:rsidR="00B73D25" w:rsidRPr="00FE04B2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6"/>
          <w:szCs w:val="26"/>
        </w:rPr>
      </w:pPr>
    </w:p>
    <w:p w14:paraId="28553E35" w14:textId="5D4EBDE2" w:rsidR="00B73D25" w:rsidRPr="00FE04B2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</w:pPr>
      <w:r w:rsidRPr="00FE04B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>Pracownik zauważający niepokojące symptomy lub jest świadkiem krzywdzenia ma obowiązek reagować. W takim przypadku pracownik zobowiązany jest poinformować Dyrekcję</w:t>
      </w:r>
      <w:r w:rsidR="00D84ED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 xml:space="preserve"> Ośrodka</w:t>
      </w:r>
      <w:r w:rsidRPr="00FE04B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 xml:space="preserve">, </w:t>
      </w:r>
      <w:r w:rsidR="00D84ED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>terapeutę, opiekuna</w:t>
      </w:r>
      <w:r w:rsidRPr="00FE04B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 xml:space="preserve"> oraz</w:t>
      </w:r>
      <w:r w:rsidRPr="00B73D25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 xml:space="preserve"> </w:t>
      </w:r>
      <w:r w:rsidR="00D84ED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>Psychologa Ośrodka</w:t>
      </w:r>
      <w:r w:rsidRPr="00FE04B2">
        <w:rPr>
          <w:rFonts w:asciiTheme="minorHAnsi" w:hAnsiTheme="minorHAnsi" w:cstheme="minorHAnsi"/>
          <w:b/>
          <w:bCs/>
          <w:color w:val="282828"/>
          <w:sz w:val="26"/>
          <w:szCs w:val="26"/>
          <w:bdr w:val="none" w:sz="0" w:space="0" w:color="auto" w:frame="1"/>
        </w:rPr>
        <w:t xml:space="preserve"> o zaistniałej sytuacji.</w:t>
      </w:r>
    </w:p>
    <w:p w14:paraId="694042A1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</w:p>
    <w:p w14:paraId="61491059" w14:textId="77777777" w:rsidR="00B73D25" w:rsidRPr="00B73D25" w:rsidRDefault="00B73D25" w:rsidP="00B73D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B73D25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lastRenderedPageBreak/>
        <w:t>Procedura Niebieskiej Karty:</w:t>
      </w:r>
    </w:p>
    <w:p w14:paraId="4B051BD2" w14:textId="4A14A90E" w:rsidR="00B73D25" w:rsidRPr="00CD0F6F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</w:rPr>
        <w:t>„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Niebieską Kartę” zakłada dyrektor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ośrodka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i psycholog, którzy stwierdzają, że w rodzinie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podopiecznego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dochodzi do przemocy. Czynności poprzedzające założenie „Niebieskiej Karty” opisane są w Rozdziale IX – XIV.</w:t>
      </w:r>
    </w:p>
    <w:p w14:paraId="1E0919F0" w14:textId="77777777" w:rsidR="00CD0F6F" w:rsidRPr="00B73D25" w:rsidRDefault="00CD0F6F" w:rsidP="00CD0F6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E34CD13" w14:textId="77777777" w:rsidR="00B73D25" w:rsidRPr="00CD0F6F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Wszczęcie procedury następuje poprzez wypełnienie formularza „Niebieska Karta – A” 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w obecności osoby, co do którego istnieje podejrzenie, że jest dotknięta przemocą 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w rodzinie;</w:t>
      </w:r>
    </w:p>
    <w:p w14:paraId="2AAC3748" w14:textId="77777777" w:rsidR="00CD0F6F" w:rsidRPr="00B73D25" w:rsidRDefault="00CD0F6F" w:rsidP="00CD0F6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2BD195C8" w14:textId="00FB085C" w:rsidR="00B73D25" w:rsidRPr="00CD0F6F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W przypadku podejrzenia stosowania przemocy w rodzinie wobec niepełnoletniego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podopiecznego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, czynności podejmowane i realizowane w ramach procedury, przeprowadza się w obecności rodzica. Jeżeli osobami, wobec których istnieje podejrzenie, że stosują przemoc w rodzinie wobec dziecka są rodzice, opiekunowie prawni lub faktyczni, działania z udziałem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podopiecznego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przeprowadza się w obecności pełnoletniej osoby najbliższej.</w:t>
      </w:r>
    </w:p>
    <w:p w14:paraId="226BDE38" w14:textId="77777777" w:rsidR="00CD0F6F" w:rsidRPr="00B73D25" w:rsidRDefault="00CD0F6F" w:rsidP="00CD0F6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1F38C58A" w14:textId="2635A3CB" w:rsidR="00B73D25" w:rsidRPr="00CD0F6F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Działania z udziałem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podopiecznego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, co do którego istnieje podejrzenie, że jest dotknięty przemocą w rodzinie, powinny być prowadzone w miarę możliwości w obecności psychologa. Po wypełnieniu formularza „Niebieska Karta – A” osobie, co do którego istnieje podejrzenie, że jest dotknięta przemocą w rodzinie, przekazuje się formularz „Niebieska Karta –B”;</w:t>
      </w:r>
    </w:p>
    <w:p w14:paraId="5FFF05A4" w14:textId="77777777" w:rsidR="00CD0F6F" w:rsidRPr="00B73D25" w:rsidRDefault="00CD0F6F" w:rsidP="00CD0F6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55883B7E" w14:textId="1BD9F2C1" w:rsidR="00B73D25" w:rsidRPr="00CD0F6F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W przypadku, gdy przemoc w rodzinie dotyczy niepełnoletniego 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>podopiecznego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rodzinie);</w:t>
      </w:r>
    </w:p>
    <w:p w14:paraId="665F4596" w14:textId="77777777" w:rsidR="00CD0F6F" w:rsidRPr="00B73D25" w:rsidRDefault="00CD0F6F" w:rsidP="00CD0F6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</w:p>
    <w:p w14:paraId="6FFD6C26" w14:textId="259660C7" w:rsidR="00B73D25" w:rsidRPr="00B73D25" w:rsidRDefault="00B73D25" w:rsidP="00B73D2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Wypełniony formularz „Niebieska Karta –A”</w:t>
      </w:r>
      <w:r w:rsidR="00D84ED2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ośrodek</w:t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przekazuje przewodniczącemu Zespołu Interdyscyplinarnego do spraw przeciwdziałania przemocy w rodzinie w Gminie, 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B73D25">
        <w:rPr>
          <w:rFonts w:asciiTheme="minorHAnsi" w:hAnsiTheme="minorHAnsi" w:cstheme="minorHAnsi"/>
          <w:color w:val="282828"/>
          <w:bdr w:val="none" w:sz="0" w:space="0" w:color="auto" w:frame="1"/>
        </w:rPr>
        <w:t>w terminie nie później niż 7 dni od wszczęcia procedury.</w:t>
      </w:r>
    </w:p>
    <w:p w14:paraId="682AD3C8" w14:textId="77777777" w:rsidR="0073421B" w:rsidRPr="00B73D25" w:rsidRDefault="0073421B" w:rsidP="00B73D25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73421B" w:rsidRPr="00B7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684F"/>
    <w:multiLevelType w:val="multilevel"/>
    <w:tmpl w:val="B82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12E3E"/>
    <w:multiLevelType w:val="multilevel"/>
    <w:tmpl w:val="5E8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61808"/>
    <w:multiLevelType w:val="multilevel"/>
    <w:tmpl w:val="D6F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867046">
    <w:abstractNumId w:val="2"/>
  </w:num>
  <w:num w:numId="2" w16cid:durableId="2104715044">
    <w:abstractNumId w:val="0"/>
  </w:num>
  <w:num w:numId="3" w16cid:durableId="210603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8C"/>
    <w:rsid w:val="002A548C"/>
    <w:rsid w:val="0073421B"/>
    <w:rsid w:val="009A16F0"/>
    <w:rsid w:val="00B73D25"/>
    <w:rsid w:val="00CD0F6F"/>
    <w:rsid w:val="00D84ED2"/>
    <w:rsid w:val="00EC159C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3490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cp:lastPrinted>2024-10-15T13:48:00Z</cp:lastPrinted>
  <dcterms:created xsi:type="dcterms:W3CDTF">2024-10-15T13:49:00Z</dcterms:created>
  <dcterms:modified xsi:type="dcterms:W3CDTF">2024-10-15T18:58:00Z</dcterms:modified>
</cp:coreProperties>
</file>